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D4D53" w14:textId="5931218A" w:rsidR="0000197B" w:rsidRPr="001B501E" w:rsidRDefault="00433ACE" w:rsidP="001B501E">
      <w:pPr>
        <w:pStyle w:val="Nagwek1"/>
        <w:rPr>
          <w:b w:val="0"/>
          <w:bCs/>
          <w:i/>
          <w:iCs/>
          <w:sz w:val="22"/>
          <w:szCs w:val="22"/>
        </w:rPr>
      </w:pPr>
      <w:r>
        <w:tab/>
      </w:r>
      <w:r>
        <w:rPr>
          <w:rFonts w:ascii="Times New Roman" w:eastAsia="Times New Roman" w:hAnsi="Times New Roman" w:cs="Times New Roman"/>
          <w:sz w:val="22"/>
        </w:rPr>
        <w:t xml:space="preserve">    </w:t>
      </w:r>
      <w:r>
        <w:rPr>
          <w:rFonts w:ascii="Times New Roman" w:eastAsia="Times New Roman" w:hAnsi="Times New Roman" w:cs="Times New Roman"/>
          <w:sz w:val="22"/>
        </w:rPr>
        <w:tab/>
        <w:t xml:space="preserve"> </w:t>
      </w:r>
      <w:r>
        <w:rPr>
          <w:rFonts w:ascii="Times New Roman" w:eastAsia="Times New Roman" w:hAnsi="Times New Roman" w:cs="Times New Roman"/>
          <w:sz w:val="22"/>
        </w:rPr>
        <w:tab/>
        <w:t xml:space="preserve"> </w:t>
      </w:r>
      <w:r>
        <w:rPr>
          <w:rFonts w:ascii="Times New Roman" w:eastAsia="Times New Roman" w:hAnsi="Times New Roman" w:cs="Times New Roman"/>
          <w:sz w:val="22"/>
        </w:rPr>
        <w:tab/>
        <w:t xml:space="preserve"> </w:t>
      </w:r>
      <w:r>
        <w:rPr>
          <w:rFonts w:ascii="Times New Roman" w:eastAsia="Times New Roman" w:hAnsi="Times New Roman" w:cs="Times New Roman"/>
          <w:sz w:val="22"/>
        </w:rPr>
        <w:tab/>
        <w:t xml:space="preserve"> </w:t>
      </w:r>
      <w:r>
        <w:rPr>
          <w:rFonts w:ascii="Times New Roman" w:eastAsia="Times New Roman" w:hAnsi="Times New Roman" w:cs="Times New Roman"/>
          <w:sz w:val="22"/>
        </w:rPr>
        <w:tab/>
      </w:r>
      <w:r>
        <w:rPr>
          <w:sz w:val="22"/>
        </w:rPr>
        <w:t xml:space="preserve"> </w:t>
      </w:r>
      <w:r w:rsidRPr="001B501E">
        <w:rPr>
          <w:b w:val="0"/>
          <w:bCs/>
          <w:i/>
          <w:iCs/>
          <w:sz w:val="22"/>
          <w:szCs w:val="22"/>
        </w:rPr>
        <w:t xml:space="preserve">Załącznik nr 1.5 do Zarządzenia Rektora UR  nr 7/2023 </w:t>
      </w:r>
    </w:p>
    <w:p w14:paraId="716C1CB3" w14:textId="77777777" w:rsidR="0000197B" w:rsidRDefault="00433ACE">
      <w:pPr>
        <w:pStyle w:val="Nagwek1"/>
      </w:pPr>
      <w:r>
        <w:t xml:space="preserve">SYLABUS </w:t>
      </w:r>
    </w:p>
    <w:p w14:paraId="5B95FE08" w14:textId="7FC07A74" w:rsidR="0000197B" w:rsidRDefault="00433ACE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24"/>
        </w:rPr>
        <w:t>......2024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-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202</w:t>
      </w:r>
      <w:r w:rsidR="001B501E">
        <w:rPr>
          <w:rFonts w:ascii="Corbel" w:eastAsia="Corbel" w:hAnsi="Corbel" w:cs="Corbel"/>
          <w:i/>
          <w:sz w:val="24"/>
        </w:rPr>
        <w:t>6</w:t>
      </w:r>
      <w:r>
        <w:rPr>
          <w:rFonts w:ascii="Corbel" w:eastAsia="Corbel" w:hAnsi="Corbel" w:cs="Corbel"/>
          <w:i/>
          <w:sz w:val="24"/>
        </w:rPr>
        <w:t>.....................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243F4E40" w14:textId="77777777" w:rsidR="0000197B" w:rsidRDefault="00433ACE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2BA9C2D2" w14:textId="77777777" w:rsidR="0000197B" w:rsidRDefault="00433ACE">
      <w:pPr>
        <w:tabs>
          <w:tab w:val="center" w:pos="708"/>
          <w:tab w:val="center" w:pos="1416"/>
          <w:tab w:val="center" w:pos="2124"/>
          <w:tab w:val="center" w:pos="4403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....2025/2026............ </w:t>
      </w:r>
    </w:p>
    <w:p w14:paraId="2AA3B667" w14:textId="77777777" w:rsidR="0000197B" w:rsidRDefault="00433ACE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14:paraId="6599452A" w14:textId="77777777" w:rsidR="0000197B" w:rsidRDefault="00433ACE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0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7"/>
      </w:tblGrid>
      <w:tr w:rsidR="0000197B" w14:paraId="019B43A2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3B7E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8D41" w14:textId="77777777" w:rsidR="009D62CB" w:rsidRPr="009D62CB" w:rsidRDefault="009D62CB" w:rsidP="009D62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Cs w:val="22"/>
              </w:rPr>
            </w:pPr>
            <w:bookmarkStart w:id="0" w:name="_GoBack"/>
            <w:r w:rsidRPr="009D62CB">
              <w:rPr>
                <w:rStyle w:val="fontstyle01"/>
                <w:sz w:val="22"/>
                <w:szCs w:val="22"/>
              </w:rPr>
              <w:t>Argumentacja i zmiana przekonań</w:t>
            </w:r>
          </w:p>
          <w:bookmarkEnd w:id="0"/>
          <w:p w14:paraId="319A2572" w14:textId="31C0C203" w:rsidR="0000197B" w:rsidRDefault="0000197B">
            <w:pPr>
              <w:ind w:left="2"/>
            </w:pPr>
          </w:p>
        </w:tc>
      </w:tr>
      <w:tr w:rsidR="0000197B" w14:paraId="371C42E1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60B0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1AAD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0197B" w14:paraId="2F9E729D" w14:textId="77777777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7805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F4031" w14:textId="2F2C952A" w:rsidR="0000197B" w:rsidRDefault="00954044" w:rsidP="00954044">
            <w:r>
              <w:t>Kolegium Nauk Humanistycznych UR</w:t>
            </w:r>
          </w:p>
        </w:tc>
      </w:tr>
      <w:tr w:rsidR="0000197B" w14:paraId="1219A698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D091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13B38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0197B" w14:paraId="0F7BC3C1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C120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D366" w14:textId="4B6D584C" w:rsidR="0000197B" w:rsidRDefault="001B501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00197B" w14:paraId="6EA06472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7278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37A4" w14:textId="3CE12736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I</w:t>
            </w:r>
            <w:r w:rsidR="001B501E">
              <w:rPr>
                <w:rFonts w:ascii="Corbel" w:eastAsia="Corbel" w:hAnsi="Corbel" w:cs="Corbel"/>
                <w:sz w:val="24"/>
              </w:rPr>
              <w:t>I</w:t>
            </w:r>
            <w:r>
              <w:rPr>
                <w:rFonts w:ascii="Corbel" w:eastAsia="Corbel" w:hAnsi="Corbel" w:cs="Corbel"/>
                <w:sz w:val="24"/>
              </w:rPr>
              <w:t xml:space="preserve"> stopnia </w:t>
            </w:r>
          </w:p>
        </w:tc>
      </w:tr>
      <w:tr w:rsidR="0000197B" w14:paraId="364A22D1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4966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9BC1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00197B" w14:paraId="5D4039E0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6E63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AA3A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stacjonarna </w:t>
            </w:r>
          </w:p>
        </w:tc>
      </w:tr>
      <w:tr w:rsidR="0000197B" w14:paraId="6ED830A5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392B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E497" w14:textId="0FA84C0B" w:rsidR="0000197B" w:rsidRDefault="001B501E">
            <w:pPr>
              <w:ind w:left="2"/>
            </w:pPr>
            <w:r>
              <w:t>Rok I, semestr I</w:t>
            </w:r>
          </w:p>
        </w:tc>
      </w:tr>
      <w:tr w:rsidR="0000197B" w14:paraId="081113B7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2831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E28E" w14:textId="756C65FB" w:rsidR="0000197B" w:rsidRDefault="001B501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Przedmiot kieunkowy do wyboru</w:t>
            </w:r>
          </w:p>
        </w:tc>
      </w:tr>
      <w:tr w:rsidR="0000197B" w14:paraId="37C98143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1AD1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7468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00197B" w14:paraId="60759407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CC1E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8081" w14:textId="29DB3A02" w:rsidR="0000197B" w:rsidRDefault="001B501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Paweł  Balcerak</w:t>
            </w:r>
          </w:p>
        </w:tc>
      </w:tr>
      <w:tr w:rsidR="0000197B" w14:paraId="0132BCEF" w14:textId="7777777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AF1B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5B1F" w14:textId="3640559B" w:rsidR="0000197B" w:rsidRDefault="001B501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Paweł Balcerak </w:t>
            </w:r>
          </w:p>
        </w:tc>
      </w:tr>
    </w:tbl>
    <w:p w14:paraId="1286DC4B" w14:textId="77777777" w:rsidR="0000197B" w:rsidRDefault="00433ACE">
      <w:pPr>
        <w:spacing w:after="267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5ABDD6F4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FEC2C57" w14:textId="77777777" w:rsidR="0000197B" w:rsidRDefault="00433ACE">
      <w:pPr>
        <w:pStyle w:val="Nagwek3"/>
        <w:ind w:left="293" w:right="0"/>
      </w:pPr>
      <w:r>
        <w:t xml:space="preserve">1.1.Formy zajęć dydaktycznych, wymiar godzin i punktów ECTS  </w:t>
      </w:r>
    </w:p>
    <w:p w14:paraId="626DD1BB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2"/>
        <w:gridCol w:w="811"/>
        <w:gridCol w:w="826"/>
        <w:gridCol w:w="780"/>
        <w:gridCol w:w="958"/>
        <w:gridCol w:w="1207"/>
        <w:gridCol w:w="1543"/>
      </w:tblGrid>
      <w:tr w:rsidR="0000197B" w14:paraId="620155FE" w14:textId="77777777" w:rsidTr="001B501E">
        <w:trPr>
          <w:trHeight w:val="835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E1C1" w14:textId="77777777" w:rsidR="0000197B" w:rsidRDefault="00433ACE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57C87564" w14:textId="77777777" w:rsidR="0000197B" w:rsidRDefault="00433ACE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53B9" w14:textId="77777777" w:rsidR="0000197B" w:rsidRDefault="00433ACE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A43E" w14:textId="77777777" w:rsidR="0000197B" w:rsidRDefault="00433ACE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DB5AA" w14:textId="77777777" w:rsidR="0000197B" w:rsidRDefault="00433ACE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1E1E" w14:textId="77777777" w:rsidR="0000197B" w:rsidRDefault="00433ACE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12D5" w14:textId="77777777" w:rsidR="0000197B" w:rsidRDefault="00433ACE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6361F" w14:textId="77777777" w:rsidR="0000197B" w:rsidRDefault="00433ACE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6FFD7" w14:textId="77777777" w:rsidR="0000197B" w:rsidRDefault="00433ACE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1C29F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11F3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0197B" w14:paraId="779009D5" w14:textId="77777777" w:rsidTr="001B501E">
        <w:trPr>
          <w:trHeight w:val="46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CC62" w14:textId="4679FB64" w:rsidR="0000197B" w:rsidRDefault="001B501E">
            <w:pPr>
              <w:ind w:right="47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C702" w14:textId="70582702" w:rsidR="0000197B" w:rsidRDefault="0000197B">
            <w:pPr>
              <w:ind w:right="48"/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7C9" w14:textId="77777777" w:rsidR="0000197B" w:rsidRDefault="00433ACE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2E9D" w14:textId="4BD8B100" w:rsidR="0000197B" w:rsidRDefault="00433ACE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1B501E"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19A5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BC44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30B5" w14:textId="77777777" w:rsidR="0000197B" w:rsidRDefault="00433ACE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457A" w14:textId="77777777" w:rsidR="0000197B" w:rsidRDefault="00433ACE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3C3B" w14:textId="77777777" w:rsidR="0000197B" w:rsidRDefault="00433ACE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4DEC" w14:textId="77777777" w:rsidR="0000197B" w:rsidRDefault="00433ACE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14:paraId="06164C01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06E8042" w14:textId="77777777" w:rsidR="0000197B" w:rsidRDefault="00433AC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A3B18CD" w14:textId="77777777" w:rsidR="0000197B" w:rsidRDefault="00433ACE">
      <w:pPr>
        <w:pStyle w:val="Nagwek4"/>
        <w:spacing w:after="92"/>
        <w:ind w:left="293" w:right="0"/>
      </w:pPr>
      <w:r>
        <w:t xml:space="preserve">1.2. Sposób realizacji zajęć  </w:t>
      </w:r>
      <w:r>
        <w:rPr>
          <w:b w:val="0"/>
        </w:rPr>
        <w:t xml:space="preserve"> </w:t>
      </w:r>
    </w:p>
    <w:p w14:paraId="58334C7C" w14:textId="77777777" w:rsidR="0000197B" w:rsidRDefault="00433ACE">
      <w:pPr>
        <w:spacing w:after="58"/>
        <w:ind w:left="708"/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 w:rsidRPr="00A14C0C">
        <w:rPr>
          <w:rFonts w:ascii="Corbel" w:eastAsia="Corbel" w:hAnsi="Corbel" w:cs="Corbel"/>
          <w:sz w:val="24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14:paraId="430A0CFC" w14:textId="2780BD6A" w:rsidR="0000197B" w:rsidRDefault="00A14C0C">
      <w:pPr>
        <w:spacing w:after="0"/>
        <w:ind w:right="182"/>
        <w:jc w:val="center"/>
      </w:pPr>
      <w:r>
        <w:rPr>
          <w:rFonts w:ascii="Segoe UI Symbol" w:eastAsia="Segoe UI Symbol" w:hAnsi="Segoe UI Symbol" w:cs="Segoe UI Symbol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73A0F483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0D1450C" w14:textId="77777777" w:rsidR="0000197B" w:rsidRDefault="00433ACE">
      <w:pPr>
        <w:spacing w:after="0"/>
        <w:ind w:right="7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77528FC8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562F53A" w14:textId="77777777" w:rsidR="0000197B" w:rsidRDefault="00433ACE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306683F8" w14:textId="77777777" w:rsidR="0000197B" w:rsidRDefault="00433ACE">
      <w:pPr>
        <w:spacing w:after="4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67E18906" w14:textId="1472A8C5" w:rsidR="0000197B" w:rsidRDefault="001B501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111" w:right="80" w:hanging="10"/>
        <w:jc w:val="both"/>
      </w:pPr>
      <w:r>
        <w:rPr>
          <w:rFonts w:ascii="Corbel" w:eastAsia="Corbel" w:hAnsi="Corbel" w:cs="Corbel"/>
          <w:sz w:val="24"/>
        </w:rPr>
        <w:lastRenderedPageBreak/>
        <w:t xml:space="preserve">brak </w:t>
      </w:r>
    </w:p>
    <w:p w14:paraId="52529367" w14:textId="77777777" w:rsidR="0000197B" w:rsidRDefault="00433AC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right="80"/>
      </w:pPr>
      <w:r>
        <w:rPr>
          <w:rFonts w:ascii="Corbel" w:eastAsia="Corbel" w:hAnsi="Corbel" w:cs="Corbel"/>
          <w:sz w:val="24"/>
        </w:rPr>
        <w:t xml:space="preserve"> </w:t>
      </w:r>
    </w:p>
    <w:p w14:paraId="44EDC9A8" w14:textId="77777777" w:rsidR="0000197B" w:rsidRDefault="00433ACE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715E19CE" w14:textId="77777777" w:rsidR="0000197B" w:rsidRDefault="00433ACE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4210E3A1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CF971A1" w14:textId="77777777" w:rsidR="0000197B" w:rsidRDefault="00433ACE">
      <w:pPr>
        <w:pStyle w:val="Nagwek3"/>
        <w:ind w:left="422" w:right="0"/>
      </w:pPr>
      <w:r>
        <w:t xml:space="preserve">3.1 Cele przedmiotu </w:t>
      </w:r>
    </w:p>
    <w:p w14:paraId="2888F4AC" w14:textId="77777777" w:rsidR="0000197B" w:rsidRDefault="00433ACE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0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18"/>
      </w:tblGrid>
      <w:tr w:rsidR="0000197B" w14:paraId="7395FDC0" w14:textId="77777777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F3364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530E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Celem przedmiotu jest wiedza o wybranych zasadach logiki, prawidłowym wnioskowaniu, sposobie argumentacji. Jest to także wiedza o możliwych błędach w rozumowaniu i schematach myślenia w określonych paradygmatach.  </w:t>
            </w:r>
          </w:p>
        </w:tc>
      </w:tr>
      <w:tr w:rsidR="0000197B" w14:paraId="7EA3D8BA" w14:textId="77777777">
        <w:trPr>
          <w:trHeight w:val="12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9B65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5A37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Kolejnym celem jest otwarcie na nowe sposoby patrzenia na rzeczywistość; wyjście z poza określone schematy myślowe tkwiące u podstaw kultury w tym kultury masowej i świata wirtualnego. Jest to też większa świadomość znaczenia pojęć i sensu wypowiedzi.  </w:t>
            </w:r>
          </w:p>
        </w:tc>
      </w:tr>
      <w:tr w:rsidR="0000197B" w14:paraId="05777500" w14:textId="77777777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5539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Cn </w:t>
            </w:r>
          </w:p>
        </w:tc>
        <w:tc>
          <w:tcPr>
            <w:tcW w:w="8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5D14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2D04555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B00C0E5" w14:textId="77777777" w:rsidR="0000197B" w:rsidRDefault="00433ACE">
      <w:pPr>
        <w:pStyle w:val="Nagwek3"/>
        <w:ind w:left="422" w:right="0"/>
      </w:pPr>
      <w:r>
        <w:t>3.2 Efekty uczenia się dla przedmiotu</w:t>
      </w:r>
      <w:r>
        <w:rPr>
          <w:b w:val="0"/>
        </w:rPr>
        <w:t xml:space="preserve">  </w:t>
      </w:r>
    </w:p>
    <w:p w14:paraId="06F4E411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0" w:type="dxa"/>
        <w:tblInd w:w="0" w:type="dxa"/>
        <w:tblCellMar>
          <w:top w:w="54" w:type="dxa"/>
          <w:left w:w="108" w:type="dxa"/>
          <w:right w:w="86" w:type="dxa"/>
        </w:tblCellMar>
        <w:tblLook w:val="04A0" w:firstRow="1" w:lastRow="0" w:firstColumn="1" w:lastColumn="0" w:noHBand="0" w:noVBand="1"/>
      </w:tblPr>
      <w:tblGrid>
        <w:gridCol w:w="1702"/>
        <w:gridCol w:w="6096"/>
        <w:gridCol w:w="1872"/>
      </w:tblGrid>
      <w:tr w:rsidR="0000197B" w14:paraId="156A2AEA" w14:textId="7777777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0F9A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98654" w14:textId="77777777" w:rsidR="0000197B" w:rsidRDefault="00433ACE">
            <w:pPr>
              <w:ind w:right="2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EFE6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0197B" w14:paraId="3948F38C" w14:textId="77777777">
        <w:trPr>
          <w:trHeight w:val="205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1D1D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ADAA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Student zna reguły dotyczące języka jako sposobu komunikacji. Ma wiedzę dotyczącą reguł semantyki, podstawowych zasad logiki. Potrafi właściwie wnioskować i argumentować. Student potrafi wskazać na możliwe błędy zawarte w wypowiedziach podczas debaty oraz wybranych tekstach. Potrafi wskazać na nowe idee wychodzące poza ramy przyjętych schematów światopoglądowych.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D1B38" w14:textId="49D0A5C4" w:rsidR="0000197B" w:rsidRDefault="00433ACE">
            <w:r>
              <w:rPr>
                <w:rFonts w:ascii="Corbel" w:eastAsia="Corbel" w:hAnsi="Corbel" w:cs="Corbel"/>
                <w:sz w:val="24"/>
              </w:rPr>
              <w:t>K_W0</w:t>
            </w:r>
            <w:r w:rsidR="001B501E">
              <w:rPr>
                <w:rFonts w:ascii="Corbel" w:eastAsia="Corbel" w:hAnsi="Corbel" w:cs="Corbel"/>
                <w:sz w:val="24"/>
              </w:rPr>
              <w:t>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4869D942" w14:textId="59CC6F21" w:rsidR="0000197B" w:rsidRDefault="00433ACE">
            <w:r>
              <w:rPr>
                <w:rFonts w:ascii="Corbel" w:eastAsia="Corbel" w:hAnsi="Corbel" w:cs="Corbel"/>
                <w:sz w:val="24"/>
              </w:rPr>
              <w:t>K_W0</w:t>
            </w:r>
            <w:r w:rsidR="001B501E">
              <w:rPr>
                <w:rFonts w:ascii="Corbel" w:eastAsia="Corbel" w:hAnsi="Corbel" w:cs="Corbel"/>
                <w:sz w:val="24"/>
              </w:rPr>
              <w:t>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FC08F5F" w14:textId="55413C6E" w:rsidR="0000197B" w:rsidRDefault="00433ACE">
            <w:r>
              <w:rPr>
                <w:rFonts w:ascii="Corbel" w:eastAsia="Corbel" w:hAnsi="Corbel" w:cs="Corbel"/>
                <w:sz w:val="24"/>
              </w:rPr>
              <w:t>K_W0</w:t>
            </w:r>
            <w:r w:rsidR="001B501E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0197B" w14:paraId="46B9A516" w14:textId="77777777">
        <w:trPr>
          <w:trHeight w:val="235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1900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F85B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Student potrafi odpowiednio argumentować broniąc swojego stanowiska. Potrafi też zrezygnować ze swojego stanowiska gdy wskaże mu się błąd i gdy inne tezy uzna za racjonalne. Student zna reguły prowadzenia debaty oksfordzkiej, metody prowadzenia dyskusji: scholastyków i sokratyków. Student potrafi merytorycznie odnieść się do prezentowanych tez, analizować je i formułować własne wnioski. 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8F5B" w14:textId="6A667483" w:rsidR="0000197B" w:rsidRDefault="00433ACE">
            <w:r>
              <w:rPr>
                <w:rFonts w:ascii="Corbel" w:eastAsia="Corbel" w:hAnsi="Corbel" w:cs="Corbel"/>
                <w:sz w:val="24"/>
              </w:rPr>
              <w:t>K_U0</w:t>
            </w:r>
            <w:r w:rsidR="001B501E">
              <w:rPr>
                <w:rFonts w:ascii="Corbel" w:eastAsia="Corbel" w:hAnsi="Corbel" w:cs="Corbel"/>
                <w:sz w:val="24"/>
              </w:rPr>
              <w:t>3</w:t>
            </w:r>
          </w:p>
          <w:p w14:paraId="71C5A78C" w14:textId="7790B514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0197B" w14:paraId="41F0039D" w14:textId="77777777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2750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EK_o3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1E9A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Student jest gotów do przyjmowania nowych idei, zmiany opinii o świecie w świetle nowych argumentów. Student jest świadomy różnic kulturowych, które wpływają  na postrzeganie rzeczywistości.  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BB10" w14:textId="7161B337" w:rsidR="0000197B" w:rsidRDefault="00433ACE">
            <w:r>
              <w:rPr>
                <w:rFonts w:ascii="Corbel" w:eastAsia="Corbel" w:hAnsi="Corbel" w:cs="Corbel"/>
                <w:sz w:val="24"/>
              </w:rPr>
              <w:t>K_K0</w:t>
            </w:r>
            <w:r w:rsidR="001B501E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C1EBAC5" w14:textId="057FCB43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2FC7752E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1E722B5" w14:textId="77777777" w:rsidR="0000197B" w:rsidRDefault="00433ACE">
      <w:pPr>
        <w:pStyle w:val="Nagwek3"/>
        <w:spacing w:after="46"/>
        <w:ind w:left="422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14:paraId="6B2B27AF" w14:textId="77777777" w:rsidR="0000197B" w:rsidRDefault="00433ACE">
      <w:pPr>
        <w:numPr>
          <w:ilvl w:val="0"/>
          <w:numId w:val="1"/>
        </w:numPr>
        <w:spacing w:after="0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719E4BAC" w14:textId="77777777" w:rsidR="0000197B" w:rsidRDefault="00433ACE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0" w:type="dxa"/>
        <w:tblCellMar>
          <w:top w:w="54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00197B" w14:paraId="40ED06D3" w14:textId="77777777">
        <w:trPr>
          <w:trHeight w:val="30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034A" w14:textId="77777777" w:rsidR="0000197B" w:rsidRDefault="00433ACE">
            <w:pPr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0197B" w14:paraId="035D3B72" w14:textId="77777777">
        <w:trPr>
          <w:trHeight w:val="598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976E" w14:textId="214F5179" w:rsidR="0000197B" w:rsidRDefault="0000197B">
            <w:pPr>
              <w:ind w:left="-46" w:firstLine="154"/>
            </w:pPr>
          </w:p>
        </w:tc>
      </w:tr>
    </w:tbl>
    <w:p w14:paraId="2ABE27C8" w14:textId="731C7CEA" w:rsidR="0000197B" w:rsidRDefault="00433ACE">
      <w:pPr>
        <w:spacing w:after="0"/>
      </w:pPr>
      <w:r>
        <w:t xml:space="preserve"> </w:t>
      </w:r>
    </w:p>
    <w:p w14:paraId="6E5E804C" w14:textId="77777777" w:rsidR="0000197B" w:rsidRDefault="00433ACE">
      <w:pPr>
        <w:spacing w:after="37"/>
      </w:pPr>
      <w:r>
        <w:rPr>
          <w:rFonts w:ascii="Corbel" w:eastAsia="Corbel" w:hAnsi="Corbel" w:cs="Corbel"/>
          <w:sz w:val="24"/>
        </w:rPr>
        <w:t xml:space="preserve"> </w:t>
      </w:r>
    </w:p>
    <w:p w14:paraId="3A6CD247" w14:textId="77777777" w:rsidR="0000197B" w:rsidRPr="001B501E" w:rsidRDefault="00433ACE">
      <w:pPr>
        <w:numPr>
          <w:ilvl w:val="0"/>
          <w:numId w:val="1"/>
        </w:numPr>
        <w:spacing w:after="0"/>
        <w:ind w:hanging="360"/>
        <w:rPr>
          <w:rFonts w:ascii="Corbel" w:eastAsia="Corbel" w:hAnsi="Corbel" w:cs="Corbel"/>
          <w:sz w:val="24"/>
        </w:rPr>
      </w:pPr>
      <w:r w:rsidRPr="001B501E">
        <w:rPr>
          <w:rFonts w:ascii="Corbel" w:eastAsia="Corbel" w:hAnsi="Corbel" w:cs="Corbel"/>
          <w:sz w:val="24"/>
        </w:rPr>
        <w:t xml:space="preserve">Problematyka ćwiczeń, konwersatoriów, laboratoriów, zajęć praktycznych  </w:t>
      </w:r>
    </w:p>
    <w:p w14:paraId="7BCBD291" w14:textId="77777777" w:rsidR="0000197B" w:rsidRDefault="00433ACE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00197B" w14:paraId="7B3D491A" w14:textId="77777777">
        <w:trPr>
          <w:trHeight w:val="30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10A4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0197B" w14:paraId="6BFF4BFA" w14:textId="77777777">
        <w:trPr>
          <w:trHeight w:val="30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6F5D" w14:textId="7AF56293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1B501E">
              <w:rPr>
                <w:rFonts w:ascii="Corbel" w:eastAsia="Corbel" w:hAnsi="Corbel" w:cs="Corbel"/>
                <w:sz w:val="24"/>
              </w:rPr>
              <w:t>Język jako sposób określania rzeczywistości. Paradygmat, światopogląd, ideologia jako różne chematy widzenia i doświadczania rzeczywistości.</w:t>
            </w:r>
          </w:p>
        </w:tc>
      </w:tr>
      <w:tr w:rsidR="0000197B" w14:paraId="327C7158" w14:textId="77777777">
        <w:trPr>
          <w:trHeight w:val="305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A623" w14:textId="277987A9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1B501E">
              <w:rPr>
                <w:rFonts w:ascii="Corbel" w:eastAsia="Corbel" w:hAnsi="Corbel" w:cs="Corbel"/>
                <w:sz w:val="24"/>
              </w:rPr>
              <w:t xml:space="preserve">Epistemologiczne ograniczenia.  </w:t>
            </w:r>
          </w:p>
        </w:tc>
      </w:tr>
      <w:tr w:rsidR="0000197B" w14:paraId="22C578A0" w14:textId="77777777">
        <w:trPr>
          <w:trHeight w:val="30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14A2" w14:textId="17F49A44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1B501E">
              <w:rPr>
                <w:rFonts w:ascii="Corbel" w:eastAsia="Corbel" w:hAnsi="Corbel" w:cs="Corbel"/>
                <w:sz w:val="24"/>
              </w:rPr>
              <w:t xml:space="preserve">Podstawowe zasady logiki. Zasada poprawnego wnioskowania. Zasada prawidłowego definiowania.  </w:t>
            </w:r>
          </w:p>
        </w:tc>
      </w:tr>
      <w:tr w:rsidR="001B501E" w14:paraId="6FCB3D31" w14:textId="77777777">
        <w:trPr>
          <w:trHeight w:val="302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8F17D" w14:textId="77777777" w:rsidR="001B501E" w:rsidRDefault="001B501E" w:rsidP="001B501E">
            <w:pPr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Przykłady prowadzenia dyskusji. Czym jest retoryka?   </w:t>
            </w:r>
          </w:p>
          <w:p w14:paraId="54850015" w14:textId="77777777" w:rsidR="001B501E" w:rsidRDefault="001B501E" w:rsidP="001B501E">
            <w:pPr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Metoda sokratejska. </w:t>
            </w:r>
          </w:p>
          <w:p w14:paraId="0D60FDE6" w14:textId="77777777" w:rsidR="001B501E" w:rsidRDefault="001B501E" w:rsidP="001B501E">
            <w:pPr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Metoda scholastyczna. </w:t>
            </w:r>
          </w:p>
          <w:p w14:paraId="5CF912FB" w14:textId="77777777" w:rsidR="001B501E" w:rsidRDefault="001B501E" w:rsidP="001B501E">
            <w:pPr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Debata oksfordzka </w:t>
            </w:r>
          </w:p>
          <w:p w14:paraId="5A5A0A63" w14:textId="77777777" w:rsidR="001B501E" w:rsidRDefault="001B501E" w:rsidP="001B501E">
            <w:pPr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Co warunkuje otwarcie się na nowe treści? </w:t>
            </w:r>
          </w:p>
          <w:p w14:paraId="2711C54F" w14:textId="4B4D64AF" w:rsidR="001B501E" w:rsidRDefault="001B501E" w:rsidP="001B501E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Podsumowanie.  </w:t>
            </w:r>
          </w:p>
        </w:tc>
      </w:tr>
    </w:tbl>
    <w:p w14:paraId="0CB149A6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8632FA3" w14:textId="77777777" w:rsidR="0000197B" w:rsidRDefault="00433ACE">
      <w:pPr>
        <w:pStyle w:val="Nagwek3"/>
        <w:ind w:left="422" w:right="0"/>
      </w:pPr>
      <w:r>
        <w:t>3.4 Metody dydaktyczne</w:t>
      </w:r>
      <w:r>
        <w:rPr>
          <w:b w:val="0"/>
        </w:rPr>
        <w:t xml:space="preserve">  </w:t>
      </w:r>
    </w:p>
    <w:p w14:paraId="60273AE2" w14:textId="753E1783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  <w:r w:rsidR="001B501E">
        <w:rPr>
          <w:rFonts w:ascii="Corbel" w:eastAsia="Corbel" w:hAnsi="Corbel" w:cs="Corbel"/>
          <w:sz w:val="24"/>
        </w:rPr>
        <w:t>Wykład problemowy, dyskusja, prezentacja multimedialna, analiza przykładów</w:t>
      </w:r>
    </w:p>
    <w:p w14:paraId="5C0AD28E" w14:textId="77777777" w:rsidR="0000197B" w:rsidRDefault="00433ACE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14:paraId="263C855A" w14:textId="77777777" w:rsidR="0000197B" w:rsidRDefault="00433ACE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>Wykład</w:t>
      </w:r>
      <w:r w:rsidRPr="001B501E">
        <w:rPr>
          <w:rFonts w:ascii="Corbel" w:eastAsia="Corbel" w:hAnsi="Corbel" w:cs="Corbel"/>
          <w:i/>
          <w:sz w:val="20"/>
        </w:rPr>
        <w:t xml:space="preserve">: </w:t>
      </w:r>
      <w:r w:rsidRPr="001B501E">
        <w:rPr>
          <w:rFonts w:ascii="Corbel" w:eastAsia="Corbel" w:hAnsi="Corbel" w:cs="Corbel"/>
          <w:sz w:val="20"/>
        </w:rPr>
        <w:t>wykład problemowy</w:t>
      </w:r>
      <w:r>
        <w:rPr>
          <w:rFonts w:ascii="Corbel" w:eastAsia="Corbel" w:hAnsi="Corbel" w:cs="Corbel"/>
          <w:sz w:val="20"/>
        </w:rPr>
        <w:t>,</w:t>
      </w:r>
      <w:r>
        <w:rPr>
          <w:rFonts w:ascii="Corbel" w:eastAsia="Corbel" w:hAnsi="Corbel" w:cs="Corbel"/>
          <w:i/>
          <w:sz w:val="20"/>
        </w:rPr>
        <w:t xml:space="preserve"> wykład z prezentacją multimedialną, metody kształcenia na odległość  </w:t>
      </w:r>
    </w:p>
    <w:p w14:paraId="7AD49985" w14:textId="77777777" w:rsidR="0000197B" w:rsidRDefault="00433ACE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</w:t>
      </w:r>
    </w:p>
    <w:p w14:paraId="49127CA0" w14:textId="77777777" w:rsidR="0000197B" w:rsidRDefault="00433ACE">
      <w:pPr>
        <w:spacing w:after="7" w:line="250" w:lineRule="auto"/>
        <w:ind w:left="-5" w:right="876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 Laboratorium: wykonywanie doświadczeń, projektowanie doświadczeń  </w:t>
      </w:r>
    </w:p>
    <w:p w14:paraId="6543E2F6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7866D33A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BC24C70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7FB1B9D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75F0EFB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4CE8ED3" w14:textId="77777777" w:rsidR="0000197B" w:rsidRDefault="00433ACE">
      <w:pPr>
        <w:pStyle w:val="Nagwek3"/>
        <w:ind w:right="0"/>
      </w:pPr>
      <w:r>
        <w:t xml:space="preserve">4. METODY I KRYTERIA OCENY  </w:t>
      </w:r>
    </w:p>
    <w:p w14:paraId="2349EDC0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632A1F5" w14:textId="77777777" w:rsidR="0000197B" w:rsidRDefault="00433ACE">
      <w:pPr>
        <w:pStyle w:val="Nagwek4"/>
        <w:ind w:left="422" w:right="0"/>
      </w:pPr>
      <w:r>
        <w:t xml:space="preserve">4.1 Sposoby weryfikacji efektów uczenia się </w:t>
      </w:r>
    </w:p>
    <w:p w14:paraId="3F7C3196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7"/>
        <w:gridCol w:w="2126"/>
      </w:tblGrid>
      <w:tr w:rsidR="0000197B" w14:paraId="5111EC04" w14:textId="77777777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0B74" w14:textId="77777777" w:rsidR="0000197B" w:rsidRDefault="00433ACE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3150" w14:textId="77777777" w:rsidR="0000197B" w:rsidRDefault="00433ACE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2CA3B18A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CF0E" w14:textId="77777777" w:rsidR="0000197B" w:rsidRDefault="00433ACE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64BA1058" w14:textId="77777777" w:rsidR="0000197B" w:rsidRDefault="00433ACE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00197B" w14:paraId="5295D85C" w14:textId="77777777">
        <w:trPr>
          <w:trHeight w:val="30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2C72" w14:textId="77777777" w:rsidR="0000197B" w:rsidRDefault="00433ACE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E6D5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55EB" w14:textId="71171AB8" w:rsidR="0000197B" w:rsidRDefault="001B501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Konw.</w:t>
            </w:r>
          </w:p>
        </w:tc>
      </w:tr>
      <w:tr w:rsidR="0000197B" w14:paraId="6430887A" w14:textId="77777777">
        <w:trPr>
          <w:trHeight w:val="3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1FE8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02,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E2FF" w14:textId="469D153A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 w:rsidR="001B501E">
              <w:rPr>
                <w:rFonts w:ascii="Corbel" w:eastAsia="Corbel" w:hAnsi="Corbel" w:cs="Corbel"/>
                <w:sz w:val="19"/>
              </w:rPr>
              <w:t>, DYSKUSJA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10B3" w14:textId="6347F80F" w:rsidR="0000197B" w:rsidRDefault="001B501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</w:tbl>
    <w:p w14:paraId="34F0AE47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05A9A3C" w14:textId="77777777" w:rsidR="0000197B" w:rsidRDefault="00433ACE">
      <w:pPr>
        <w:pStyle w:val="Nagwek4"/>
        <w:ind w:left="422" w:right="0"/>
      </w:pPr>
      <w:r>
        <w:lastRenderedPageBreak/>
        <w:t xml:space="preserve">4.2 Warunki zaliczenia przedmiotu (kryteria oceniania)  </w:t>
      </w:r>
    </w:p>
    <w:p w14:paraId="7EDBAB5D" w14:textId="77777777" w:rsidR="0000197B" w:rsidRDefault="00433ACE">
      <w:pPr>
        <w:spacing w:after="0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C49F822" w14:textId="5D4EFCAF" w:rsidR="0000197B" w:rsidRDefault="00433AC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111" w:right="80" w:hanging="10"/>
        <w:jc w:val="both"/>
      </w:pPr>
      <w:r>
        <w:rPr>
          <w:rFonts w:ascii="Corbel" w:eastAsia="Corbel" w:hAnsi="Corbel" w:cs="Corbel"/>
          <w:sz w:val="24"/>
        </w:rPr>
        <w:t>Warunkiem zaliczenia przedmiotu (W) jest wiedza z zakresu materiału prezentowanego na wykładzie wzbogaconego literaturą. Na ocenę dst wymagana jest wiedza o różnych formach prowadzenia debat i dyskusji, sposobów wnioskowania i prawidłowego definiowania. Na ocenę db jw. oraz student zna podstawowe zasady logiki takie jak zasada wyłączonego środka, nie sprzeczności i tożsamości. Student zna błędy definiowania. Potrafi jasno argumentować swoje stano</w:t>
      </w:r>
      <w:r w:rsidR="001B501E">
        <w:rPr>
          <w:rFonts w:ascii="Corbel" w:eastAsia="Corbel" w:hAnsi="Corbel" w:cs="Corbel"/>
          <w:sz w:val="24"/>
        </w:rPr>
        <w:t>wi</w:t>
      </w:r>
      <w:r>
        <w:rPr>
          <w:rFonts w:ascii="Corbel" w:eastAsia="Corbel" w:hAnsi="Corbel" w:cs="Corbel"/>
          <w:sz w:val="24"/>
        </w:rPr>
        <w:t xml:space="preserve">sko, umie prowadzić debatę oksfordzką. Na ocenę bdb jw. ponadto student umie posługiwać się metodą scholastyczną i sokratejską w dyskusji. Umie poprawnie wnioskować i argumentować.  Frekwencja 80%. </w:t>
      </w:r>
    </w:p>
    <w:p w14:paraId="4CC1192D" w14:textId="77777777" w:rsidR="0000197B" w:rsidRDefault="00433AC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1" w:right="80"/>
      </w:pPr>
      <w:r>
        <w:rPr>
          <w:rFonts w:ascii="Corbel" w:eastAsia="Corbel" w:hAnsi="Corbel" w:cs="Corbel"/>
          <w:sz w:val="24"/>
        </w:rPr>
        <w:t xml:space="preserve"> </w:t>
      </w:r>
    </w:p>
    <w:p w14:paraId="194F9981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DC0A5BC" w14:textId="77777777" w:rsidR="0000197B" w:rsidRDefault="00433ACE">
      <w:pPr>
        <w:pStyle w:val="Nagwek3"/>
        <w:ind w:left="283" w:right="0" w:hanging="283"/>
      </w:pPr>
      <w:r>
        <w:t xml:space="preserve">5. CAŁKOWITY NAKŁAD PRACY STUDENTA POTRZEBNY DO OSIĄGNIĘCIA ZAŁOŻONYCH EFEKTÓW W GODZINACH ORAZ PUNKTACH ECTS  </w:t>
      </w:r>
    </w:p>
    <w:p w14:paraId="02A2D5CC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8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3"/>
        <w:gridCol w:w="4675"/>
      </w:tblGrid>
      <w:tr w:rsidR="0000197B" w14:paraId="4EA1140E" w14:textId="77777777">
        <w:trPr>
          <w:trHeight w:val="598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0A4F0" w14:textId="77777777" w:rsidR="0000197B" w:rsidRDefault="00433ACE">
            <w:pPr>
              <w:ind w:left="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5D04" w14:textId="77777777" w:rsidR="0000197B" w:rsidRDefault="00433AC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0197B" w14:paraId="212AC42E" w14:textId="77777777">
        <w:trPr>
          <w:trHeight w:val="302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405E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Godziny z harmonogramu studiów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237A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00197B" w14:paraId="42FEC8A1" w14:textId="77777777">
        <w:trPr>
          <w:trHeight w:val="595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EFC8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81AE" w14:textId="60A883B5" w:rsidR="0000197B" w:rsidRDefault="001B501E"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  <w:tr w:rsidR="0000197B" w14:paraId="506E7153" w14:textId="77777777">
        <w:trPr>
          <w:trHeight w:val="1183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9451" w14:textId="77777777" w:rsidR="0000197B" w:rsidRDefault="00433ACE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5E3DBA5F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AB47" w14:textId="0F88EF1A" w:rsidR="0000197B" w:rsidRDefault="001B501E"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</w:tr>
      <w:tr w:rsidR="0000197B" w14:paraId="13A591C8" w14:textId="77777777">
        <w:trPr>
          <w:trHeight w:val="302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4F47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18BB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00197B" w14:paraId="6F54D23E" w14:textId="77777777">
        <w:trPr>
          <w:trHeight w:val="302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62F2" w14:textId="77777777" w:rsidR="0000197B" w:rsidRDefault="00433ACE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CE15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14:paraId="241293D4" w14:textId="77777777" w:rsidR="0000197B" w:rsidRDefault="00433ACE">
      <w:pPr>
        <w:spacing w:after="0" w:line="250" w:lineRule="auto"/>
        <w:ind w:left="43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77BDF6DE" w14:textId="77777777" w:rsidR="0000197B" w:rsidRDefault="00433AC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4DB48E18" w14:textId="77777777" w:rsidR="0000197B" w:rsidRDefault="00433ACE">
      <w:pPr>
        <w:pStyle w:val="Nagwek3"/>
        <w:ind w:right="0"/>
      </w:pPr>
      <w:r>
        <w:t xml:space="preserve">6. PRAKTYKI ZAWODOWE W RAMACH PRZEDMIOTU </w:t>
      </w:r>
    </w:p>
    <w:p w14:paraId="22BC1AD8" w14:textId="77777777" w:rsidR="0000197B" w:rsidRDefault="00433ACE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4" w:type="dxa"/>
        <w:tblInd w:w="566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69"/>
      </w:tblGrid>
      <w:tr w:rsidR="0000197B" w14:paraId="51228FDE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8811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C579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0197B" w14:paraId="0D3633E7" w14:textId="7777777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1A7B" w14:textId="77777777" w:rsidR="0000197B" w:rsidRDefault="00433AC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AA90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7371D35F" w14:textId="77777777" w:rsidR="0000197B" w:rsidRDefault="00433AC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70C6D507" w14:textId="77777777" w:rsidR="0000197B" w:rsidRDefault="00433ACE">
      <w:pPr>
        <w:pStyle w:val="Nagwek3"/>
        <w:ind w:right="0"/>
      </w:pPr>
      <w:r>
        <w:t xml:space="preserve">7. LITERATURA  </w:t>
      </w:r>
    </w:p>
    <w:p w14:paraId="16E74E94" w14:textId="77777777" w:rsidR="0000197B" w:rsidRDefault="00433AC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4" w:type="dxa"/>
        <w:tblInd w:w="566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4"/>
      </w:tblGrid>
      <w:tr w:rsidR="0000197B" w14:paraId="7D7AF11D" w14:textId="77777777">
        <w:trPr>
          <w:trHeight w:val="1181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3FEF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14:paraId="17A78832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J. Lichański, </w:t>
            </w:r>
            <w:r>
              <w:rPr>
                <w:rFonts w:ascii="Corbel" w:eastAsia="Corbel" w:hAnsi="Corbel" w:cs="Corbel"/>
                <w:i/>
                <w:sz w:val="24"/>
              </w:rPr>
              <w:t>Retoryka: historia, teoria, praktyka.t.1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120ADE0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J. Bremer,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Wprowadzenie do logiki </w:t>
            </w:r>
            <w:r>
              <w:rPr>
                <w:rFonts w:ascii="Corbel" w:eastAsia="Corbel" w:hAnsi="Corbel" w:cs="Corbel"/>
                <w:sz w:val="24"/>
              </w:rPr>
              <w:t xml:space="preserve"> (s.30 – 93) </w:t>
            </w:r>
          </w:p>
          <w:p w14:paraId="2DBB1755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P. Garbacz,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Logika zdań: jedna czy wiele </w:t>
            </w:r>
          </w:p>
        </w:tc>
      </w:tr>
      <w:tr w:rsidR="0000197B" w14:paraId="1DE5DF5F" w14:textId="77777777">
        <w:trPr>
          <w:trHeight w:val="598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F28C" w14:textId="77777777" w:rsidR="0000197B" w:rsidRDefault="00433ACE">
            <w:r>
              <w:rPr>
                <w:rFonts w:ascii="Corbel" w:eastAsia="Corbel" w:hAnsi="Corbel" w:cs="Corbel"/>
                <w:sz w:val="24"/>
              </w:rPr>
              <w:t xml:space="preserve">Literatura uzupełniająca: K. Szymanek,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Sztuka argumentacji: słownik terminologiczny  </w:t>
            </w:r>
          </w:p>
        </w:tc>
      </w:tr>
    </w:tbl>
    <w:p w14:paraId="16B6F264" w14:textId="77777777" w:rsidR="0000197B" w:rsidRDefault="00433AC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37DA69F" w14:textId="77777777" w:rsidR="0000197B" w:rsidRDefault="00433AC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66DCF66" w14:textId="77777777" w:rsidR="0000197B" w:rsidRDefault="00433ACE">
      <w:pPr>
        <w:spacing w:after="0"/>
        <w:ind w:left="355" w:hanging="10"/>
      </w:pPr>
      <w:r>
        <w:rPr>
          <w:rFonts w:ascii="Corbel" w:eastAsia="Corbel" w:hAnsi="Corbel" w:cs="Corbel"/>
          <w:sz w:val="24"/>
        </w:rPr>
        <w:lastRenderedPageBreak/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0197B">
      <w:footnotePr>
        <w:numRestart w:val="eachPage"/>
      </w:footnotePr>
      <w:pgSz w:w="11900" w:h="16840"/>
      <w:pgMar w:top="1138" w:right="1129" w:bottom="11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42DA5" w14:textId="77777777" w:rsidR="00574420" w:rsidRDefault="00574420">
      <w:pPr>
        <w:spacing w:after="0" w:line="240" w:lineRule="auto"/>
      </w:pPr>
      <w:r>
        <w:separator/>
      </w:r>
    </w:p>
  </w:endnote>
  <w:endnote w:type="continuationSeparator" w:id="0">
    <w:p w14:paraId="7C69BE32" w14:textId="77777777" w:rsidR="00574420" w:rsidRDefault="0057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CA2FE" w14:textId="77777777" w:rsidR="00574420" w:rsidRDefault="00574420">
      <w:pPr>
        <w:spacing w:after="0" w:line="274" w:lineRule="auto"/>
      </w:pPr>
      <w:r>
        <w:separator/>
      </w:r>
    </w:p>
  </w:footnote>
  <w:footnote w:type="continuationSeparator" w:id="0">
    <w:p w14:paraId="23BEFAB8" w14:textId="77777777" w:rsidR="00574420" w:rsidRDefault="00574420">
      <w:pPr>
        <w:spacing w:after="0" w:line="274" w:lineRule="auto"/>
      </w:pPr>
      <w:r>
        <w:continuationSeparator/>
      </w:r>
    </w:p>
  </w:footnote>
  <w:footnote w:id="1">
    <w:p w14:paraId="04184F9E" w14:textId="77777777" w:rsidR="0000197B" w:rsidRDefault="00433ACE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926C4"/>
    <w:multiLevelType w:val="hybridMultilevel"/>
    <w:tmpl w:val="C65AEE10"/>
    <w:lvl w:ilvl="0" w:tplc="76CA9C9A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8E27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280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821A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A62B44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A335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284FE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483A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E8CA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97B"/>
    <w:rsid w:val="0000197B"/>
    <w:rsid w:val="0008489B"/>
    <w:rsid w:val="000B6AF7"/>
    <w:rsid w:val="00105F58"/>
    <w:rsid w:val="001B501E"/>
    <w:rsid w:val="001D7410"/>
    <w:rsid w:val="001F4706"/>
    <w:rsid w:val="00366036"/>
    <w:rsid w:val="00433ACE"/>
    <w:rsid w:val="004B209A"/>
    <w:rsid w:val="00574420"/>
    <w:rsid w:val="006173BC"/>
    <w:rsid w:val="00954044"/>
    <w:rsid w:val="009D62CB"/>
    <w:rsid w:val="00A14C0C"/>
    <w:rsid w:val="00D673F2"/>
    <w:rsid w:val="00DB04E4"/>
    <w:rsid w:val="00DB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47769"/>
  <w15:docId w15:val="{2C5E3B2A-B1B8-458F-BA65-5D08D39E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3"/>
      <w:jc w:val="center"/>
      <w:outlineLvl w:val="0"/>
    </w:pPr>
    <w:rPr>
      <w:rFonts w:ascii="Corbel" w:eastAsia="Corbel" w:hAnsi="Corbel" w:cs="Corbe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59" w:lineRule="auto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3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3" w:hanging="10"/>
      <w:outlineLvl w:val="3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4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9D62CB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913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Balcerak</dc:creator>
  <cp:keywords/>
  <cp:lastModifiedBy>Użytkownik systemu Windows</cp:lastModifiedBy>
  <cp:revision>9</cp:revision>
  <dcterms:created xsi:type="dcterms:W3CDTF">2025-02-09T14:04:00Z</dcterms:created>
  <dcterms:modified xsi:type="dcterms:W3CDTF">2025-02-27T09:57:00Z</dcterms:modified>
</cp:coreProperties>
</file>